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20</w:t>
      </w:r>
      <w:r>
        <w:rPr>
          <w:rFonts w:hint="eastAsia" w:asciiTheme="majorEastAsia" w:hAnsiTheme="majorEastAsia" w:eastAsiaTheme="majorEastAsia" w:cstheme="majorEastAsia"/>
          <w:b/>
          <w:sz w:val="32"/>
          <w:szCs w:val="32"/>
          <w:lang w:val="en-US" w:eastAsia="zh-CN"/>
        </w:rPr>
        <w:t>19</w:t>
      </w:r>
      <w:r>
        <w:rPr>
          <w:rFonts w:hint="eastAsia" w:asciiTheme="majorEastAsia" w:hAnsiTheme="majorEastAsia" w:eastAsiaTheme="majorEastAsia" w:cstheme="majorEastAsia"/>
          <w:b/>
          <w:sz w:val="32"/>
          <w:szCs w:val="32"/>
        </w:rPr>
        <w:t>年石家庄铁道大学</w:t>
      </w:r>
    </w:p>
    <w:p>
      <w:pPr>
        <w:adjustRightInd w:val="0"/>
        <w:snapToGrid w:val="0"/>
        <w:spacing w:line="48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桥梁结构软件midas civil培训班招生简章</w:t>
      </w:r>
      <w:r>
        <w:rPr>
          <w:rFonts w:hint="eastAsia" w:asciiTheme="majorEastAsia" w:hAnsiTheme="majorEastAsia" w:eastAsiaTheme="majorEastAsia" w:cstheme="majorEastAsia"/>
          <w:b/>
          <w:bCs/>
          <w:sz w:val="28"/>
        </w:rPr>
        <w:t xml:space="preserve">    </w:t>
      </w:r>
    </w:p>
    <w:p>
      <w:pPr>
        <w:widowControl/>
        <w:shd w:val="clear" w:color="auto" w:fill="FFFFFF"/>
        <w:spacing w:line="420" w:lineRule="exact"/>
        <w:jc w:val="left"/>
        <w:rPr>
          <w:rFonts w:hint="eastAsia" w:asciiTheme="majorEastAsia" w:hAnsiTheme="majorEastAsia" w:eastAsiaTheme="majorEastAsia" w:cstheme="majorEastAsia"/>
          <w:b/>
          <w:bCs/>
          <w:kern w:val="0"/>
          <w:sz w:val="28"/>
          <w:szCs w:val="28"/>
        </w:rPr>
      </w:pPr>
    </w:p>
    <w:p>
      <w:pPr>
        <w:widowControl/>
        <w:shd w:val="clear" w:color="auto" w:fill="FFFFFF"/>
        <w:spacing w:line="420" w:lineRule="exac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b/>
          <w:bCs/>
          <w:kern w:val="0"/>
          <w:sz w:val="28"/>
          <w:szCs w:val="28"/>
        </w:rPr>
        <w:t>1、石家庄铁道大学土木工程学院简介</w:t>
      </w:r>
    </w:p>
    <w:p>
      <w:pPr>
        <w:widowControl/>
        <w:shd w:val="clear" w:color="auto" w:fill="FFFFFF"/>
        <w:spacing w:line="420" w:lineRule="exact"/>
        <w:ind w:firstLine="42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石家庄铁道大学前身是中国人民解放军铁道兵工程学院，创建于1950年，是当时全军重点院校；1979年被列为全国重点高等院校；1984年转属铁道部，更名为石家庄铁道学院；2000年划转河北省，为河北省重点骨干大学；2010年3月更名为石家庄铁道大学。学校面向全国招生，第一批录取。目前，学校设有18个学院（系、部），25个研究所。现有49个本科专业，10个硕士学位授权一级学科，44个二级硕士点，2个博士学位授权一级学科，10个二级博士点，2个硕士专业学位授权种类（其中工程硕士专业学位有10个授权领域）。具有同等学力硕士学位授予权。建有1个省部共建国家重点实验室培育基地，5个省部级重点实验室（工程技术研究中心），7个省级重点学科。</w:t>
      </w:r>
    </w:p>
    <w:p>
      <w:pPr>
        <w:widowControl/>
        <w:shd w:val="clear" w:color="auto" w:fill="FFFFFF"/>
        <w:spacing w:line="420" w:lineRule="exact"/>
        <w:ind w:firstLine="42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土木工程学院的前身是我校建校初期设置的线路科与桥梁科。1961年，成立隧道系、铁道建筑系和桥梁系，开始招收本科生；1981年，隧道系并入铁道建筑系，桥梁系更名为桥梁工程系；1985年，成立建筑工程系；1993年，铁道建筑系与桥梁工程系合并为交通工程系；2001年，由交通工程系、建筑工程系（结构教研室、施工教研室）以及基础部制图教研室组建成立土木工程分院；2010年，土木工程分院更名为土木工程学院。</w:t>
      </w:r>
    </w:p>
    <w:p>
      <w:pPr>
        <w:widowControl/>
        <w:shd w:val="clear" w:color="auto" w:fill="FFFFFF"/>
        <w:spacing w:line="420" w:lineRule="exact"/>
        <w:ind w:firstLine="42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土木工程学院设9个系，3个教研室，10个研究所，1个实验中心，在编教职工193人，其中专任教师174人。专任教师中教授47人，副教授70人；具有博士学位的95人；有国家百千万工程人选、国务院特贴专家4人，全国五一劳动奖章获得者1人，省管专家、省级教学名师、省突出贡献中青年专家等多人，博士生导师21名，硕士生导师86名。</w:t>
      </w:r>
    </w:p>
    <w:p>
      <w:pPr>
        <w:widowControl/>
        <w:shd w:val="clear" w:color="auto" w:fill="FFFFFF"/>
        <w:spacing w:line="420" w:lineRule="exact"/>
        <w:ind w:firstLine="42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学院办学层级齐全。拥有土木工程一级学科博士学位授权点和博士后流动站，道路与铁道工程二级学科博士学位授权点和博士后流动站；6个二级学科硕士学位授予权和2个专业硕士学位授权类别。拥有土木工程、测绘工程、安全工程、勘查技术与工程、城市地下空间工程、铁道工程6个本科专业，其中土木工程专业是国家级特色专业、国家专业综合改革试点专业。全日制在校本科生和博士硕士研究生4605人。</w:t>
      </w:r>
    </w:p>
    <w:p>
      <w:pPr>
        <w:widowControl/>
        <w:shd w:val="clear" w:color="auto" w:fill="FFFFFF"/>
        <w:spacing w:line="420" w:lineRule="exact"/>
        <w:ind w:firstLine="42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学院办学实力雄厚，成绩显著。土木工程专业为国家级特色专业，2011年获批实施卓越工程师教育培养计划。学院1个学科入选河北省“国家重点学科培育工程”，有桥梁与隧道工程、道路与铁道工程、岩土工程3个省级重点学科，1个省级协同创新中心，1个省部共建重点实验室，1个央企与学校共建重点实验室和工程技术研究中心，1个国家级实验教学示范中心，1个国家级教学团队。建成国家级精品资源共享课1门，省级精品课程15门；获国家教学成果一等奖1项，二等奖1项，出版专著及专业教材30多部。2001年通过建设部土木工程专业评估，2007和2012年分别通过第二、三次评估。2017年通过了工程教育专业评估(认证)。在2017年全国第四轮学科评估中土木工程学科位列B+。</w:t>
      </w:r>
    </w:p>
    <w:p>
      <w:pPr>
        <w:widowControl/>
        <w:shd w:val="clear" w:color="auto" w:fill="FFFFFF"/>
        <w:spacing w:line="420" w:lineRule="exact"/>
        <w:ind w:firstLine="42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lang w:val="en-US" w:eastAsia="zh-CN"/>
        </w:rPr>
        <w:t>学院坚持学研产相结合，积极参与国家及地方经济社会建设，特别是为铁路、公路等重大工程项目提供技术支持。近几年，土木工程学院共承担国家科技支撑项目、国家自然科学基金、铁道部和河北省等各类科研项目数百项，总经费达2亿多元，为国家和河北省经济社会发展做出了贡献。近年来，学院获得省部级及以上奖励40余项，其中国家科技进步特等奖1项、二等奖2项，发表科研论文1000多篇。</w:t>
      </w:r>
    </w:p>
    <w:p>
      <w:pPr>
        <w:widowControl/>
        <w:shd w:val="clear" w:color="auto" w:fill="FFFFFF"/>
        <w:spacing w:line="420" w:lineRule="exac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b/>
          <w:bCs/>
          <w:kern w:val="0"/>
          <w:sz w:val="28"/>
          <w:szCs w:val="28"/>
        </w:rPr>
        <w:t>2、培训内容</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培训包括基本内容和实践内容。</w:t>
      </w:r>
    </w:p>
    <w:p>
      <w:pPr>
        <w:widowControl/>
        <w:shd w:val="clear" w:color="auto" w:fill="FFFFFF"/>
        <w:spacing w:line="420" w:lineRule="exact"/>
        <w:ind w:firstLine="482"/>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b/>
          <w:bCs/>
          <w:color w:val="000000"/>
          <w:kern w:val="0"/>
          <w:sz w:val="24"/>
          <w:szCs w:val="24"/>
        </w:rPr>
        <w:t>基本内容：</w:t>
      </w:r>
      <w:r>
        <w:rPr>
          <w:rFonts w:hint="eastAsia" w:asciiTheme="majorEastAsia" w:hAnsiTheme="majorEastAsia" w:eastAsiaTheme="majorEastAsia" w:cstheme="majorEastAsia"/>
          <w:color w:val="000000"/>
          <w:kern w:val="0"/>
          <w:sz w:val="24"/>
          <w:szCs w:val="24"/>
        </w:rPr>
        <w:t>包括理论讲解、实例演示以及上机操作，主要包括以下内容：</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1）Midas Civil的基本操作；</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2）桥梁整体现浇支架设计与计算，包括用型钢、碗口支架、贝雷梁、64军用梁等建立的支架；</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3）悬浇连续梁0号块支架、托架的设计与计算；</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4）挂篮的设计与计算，包括三角挂篮和菱形挂篮；</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5）悬浇连续梁的施工过程仿真计算；</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6）钢混叠合梁施工过程计算；</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7）钢管混凝土拱桥分析；</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8）其它临时结构的设计与计算，包括基坑支护结构、桩基的模拟、模板等；</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9）板、实体单元应用。</w:t>
      </w:r>
    </w:p>
    <w:p>
      <w:pPr>
        <w:widowControl/>
        <w:shd w:val="clear" w:color="auto" w:fill="FFFFFF"/>
        <w:spacing w:line="420" w:lineRule="exact"/>
        <w:ind w:firstLine="482"/>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b/>
          <w:bCs/>
          <w:color w:val="000000"/>
          <w:kern w:val="0"/>
          <w:sz w:val="24"/>
          <w:szCs w:val="24"/>
        </w:rPr>
        <w:t>实践内容：</w:t>
      </w:r>
      <w:r>
        <w:rPr>
          <w:rFonts w:hint="eastAsia" w:asciiTheme="majorEastAsia" w:hAnsiTheme="majorEastAsia" w:eastAsiaTheme="majorEastAsia" w:cstheme="majorEastAsia"/>
          <w:color w:val="000000"/>
          <w:kern w:val="0"/>
          <w:sz w:val="24"/>
          <w:szCs w:val="24"/>
        </w:rPr>
        <w:t>由学员结合已经完成或正在进行的实际工程，根据主讲教师对实际工程问题的剖析、讲解、建模演示，在老师指导下自行完成建模分析。</w:t>
      </w:r>
    </w:p>
    <w:p>
      <w:pPr>
        <w:widowControl/>
        <w:shd w:val="clear" w:color="auto" w:fill="FFFFFF"/>
        <w:spacing w:line="420" w:lineRule="exact"/>
        <w:jc w:val="left"/>
        <w:rPr>
          <w:rFonts w:hint="eastAsia" w:asciiTheme="majorEastAsia" w:hAnsiTheme="majorEastAsia" w:eastAsiaTheme="majorEastAsia" w:cstheme="majorEastAsia"/>
          <w:b/>
          <w:bCs/>
          <w:kern w:val="0"/>
          <w:sz w:val="28"/>
          <w:szCs w:val="28"/>
        </w:rPr>
      </w:pPr>
      <w:r>
        <w:rPr>
          <w:rFonts w:hint="eastAsia" w:asciiTheme="majorEastAsia" w:hAnsiTheme="majorEastAsia" w:eastAsiaTheme="majorEastAsia" w:cstheme="majorEastAsia"/>
          <w:b/>
          <w:bCs/>
          <w:kern w:val="0"/>
          <w:sz w:val="28"/>
          <w:szCs w:val="28"/>
        </w:rPr>
        <w:t>3、培训教师</w:t>
      </w:r>
    </w:p>
    <w:p>
      <w:pPr>
        <w:widowControl/>
        <w:shd w:val="clear" w:color="auto" w:fill="FFFFFF"/>
        <w:spacing w:line="420" w:lineRule="exact"/>
        <w:ind w:firstLine="480" w:firstLineChars="20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担任本次培训的主讲教师为葛俊颖老师、陈伟老师、邓海老师和牛润明老师等，他们已担任十多年的桥梁结构培训任务，他们具有丰富教学和施工指导经验，曾在全国几十多条高铁、铁路、高速公路施工中，担任技术指导，技术顾问和技术服务，其中葛俊颖教授主编《桥梁工程软件midas civil使用指南》深受施工单位欢迎， 邓海老师、陈伟博士、牛润明老师多年来一直为施工单位解决各项计算、检算等施工难题，并担任专家、顾问。</w:t>
      </w:r>
    </w:p>
    <w:p>
      <w:pPr>
        <w:widowControl/>
        <w:shd w:val="clear" w:color="auto" w:fill="FFFFFF"/>
        <w:spacing w:line="420" w:lineRule="exac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b/>
          <w:bCs/>
          <w:kern w:val="0"/>
          <w:sz w:val="28"/>
          <w:szCs w:val="28"/>
        </w:rPr>
        <w:t>4、培训目标</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通过培训，学员可以熟练掌握Midas Civil的基本操作，能够独立完成各种临时结构的分析计算，以及连续梁桥悬浇施工过程、钢混叠合梁施工过程、钢管混凝土拱桥施工过程、大体积混凝土水化热等问题的建模计算分析，能够比较熟练地运用Midas Civil分析解决实际问题。</w:t>
      </w:r>
    </w:p>
    <w:p>
      <w:pPr>
        <w:widowControl/>
        <w:shd w:val="clear" w:color="auto" w:fill="FFFFFF"/>
        <w:spacing w:line="420" w:lineRule="exac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b/>
          <w:bCs/>
          <w:kern w:val="0"/>
          <w:sz w:val="28"/>
          <w:szCs w:val="28"/>
        </w:rPr>
        <w:t>5、培训费用及注意事项</w:t>
      </w:r>
    </w:p>
    <w:p>
      <w:pPr>
        <w:widowControl/>
        <w:shd w:val="clear" w:color="auto" w:fill="FFFFFF"/>
        <w:spacing w:line="420" w:lineRule="exact"/>
        <w:ind w:firstLine="48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kern w:val="0"/>
          <w:sz w:val="24"/>
          <w:szCs w:val="24"/>
        </w:rPr>
        <w:t>1）培训费</w:t>
      </w:r>
      <w:r>
        <w:rPr>
          <w:rFonts w:hint="eastAsia" w:asciiTheme="majorEastAsia" w:hAnsiTheme="majorEastAsia" w:eastAsiaTheme="majorEastAsia" w:cstheme="majorEastAsia"/>
          <w:color w:val="000000"/>
          <w:kern w:val="0"/>
          <w:sz w:val="24"/>
          <w:szCs w:val="24"/>
          <w:lang w:val="en-US" w:eastAsia="zh-CN"/>
        </w:rPr>
        <w:t>6</w:t>
      </w:r>
      <w:r>
        <w:rPr>
          <w:rFonts w:hint="eastAsia" w:asciiTheme="majorEastAsia" w:hAnsiTheme="majorEastAsia" w:eastAsiaTheme="majorEastAsia" w:cstheme="majorEastAsia"/>
          <w:color w:val="000000"/>
          <w:kern w:val="0"/>
          <w:sz w:val="24"/>
          <w:szCs w:val="24"/>
        </w:rPr>
        <w:t>000元/人，含授课费、场地费、管理费、教材费、资料费、学习用品等，</w:t>
      </w:r>
      <w:r>
        <w:rPr>
          <w:rFonts w:hint="eastAsia" w:asciiTheme="majorEastAsia" w:hAnsiTheme="majorEastAsia" w:eastAsiaTheme="majorEastAsia" w:cstheme="majorEastAsia"/>
          <w:kern w:val="0"/>
          <w:sz w:val="24"/>
          <w:szCs w:val="24"/>
        </w:rPr>
        <w:t>培训费以现金或转账形式缴纳；</w:t>
      </w:r>
    </w:p>
    <w:p>
      <w:pPr>
        <w:widowControl/>
        <w:shd w:val="clear" w:color="auto" w:fill="FFFFFF"/>
        <w:spacing w:line="420" w:lineRule="exact"/>
        <w:ind w:firstLine="48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2）培训人数至少在40人以上，最好不超过100人。</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3）培训时Midas Civil的版本为最新版本，学习软件学校负责提供；</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4）学员自带笔记本电脑；</w:t>
      </w:r>
    </w:p>
    <w:p>
      <w:pPr>
        <w:widowControl/>
        <w:shd w:val="clear" w:color="auto" w:fill="FFFFFF"/>
        <w:spacing w:line="420" w:lineRule="exact"/>
        <w:ind w:firstLine="480"/>
        <w:jc w:val="left"/>
        <w:rPr>
          <w:rFonts w:hint="eastAsia" w:asciiTheme="majorEastAsia" w:hAnsiTheme="majorEastAsia" w:eastAsiaTheme="majorEastAsia" w:cstheme="majorEastAsia"/>
          <w:kern w:val="0"/>
          <w:sz w:val="18"/>
          <w:szCs w:val="18"/>
        </w:rPr>
      </w:pPr>
      <w:r>
        <w:rPr>
          <w:rFonts w:hint="eastAsia" w:asciiTheme="majorEastAsia" w:hAnsiTheme="majorEastAsia" w:eastAsiaTheme="majorEastAsia" w:cstheme="majorEastAsia"/>
          <w:color w:val="000000"/>
          <w:kern w:val="0"/>
          <w:sz w:val="24"/>
          <w:szCs w:val="24"/>
        </w:rPr>
        <w:t>5）学员结业后，</w:t>
      </w:r>
      <w:r>
        <w:rPr>
          <w:rFonts w:hint="eastAsia" w:asciiTheme="majorEastAsia" w:hAnsiTheme="majorEastAsia" w:eastAsiaTheme="majorEastAsia" w:cstheme="majorEastAsia"/>
          <w:kern w:val="0"/>
          <w:sz w:val="24"/>
          <w:szCs w:val="24"/>
        </w:rPr>
        <w:t>颁发培训证书，加盖北京迈达斯技术有限公司与石家庄铁道大学土木工程学院官方印章，证书在MIDAS官网查询系统可查。</w:t>
      </w:r>
    </w:p>
    <w:p>
      <w:pPr>
        <w:widowControl/>
        <w:shd w:val="clear" w:color="auto" w:fill="FFFFFF"/>
        <w:spacing w:line="420" w:lineRule="exac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b/>
          <w:bCs/>
          <w:kern w:val="0"/>
          <w:sz w:val="28"/>
          <w:szCs w:val="28"/>
        </w:rPr>
        <w:t>6、食宿安排</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1）学校负责统一安排食宿，费用自理；</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2）食宿安排在</w:t>
      </w:r>
      <w:r>
        <w:rPr>
          <w:rFonts w:hint="eastAsia" w:asciiTheme="majorEastAsia" w:hAnsiTheme="majorEastAsia" w:eastAsiaTheme="majorEastAsia" w:cstheme="majorEastAsia"/>
          <w:color w:val="000000"/>
          <w:kern w:val="0"/>
          <w:sz w:val="24"/>
          <w:szCs w:val="24"/>
          <w:lang w:eastAsia="zh-CN"/>
        </w:rPr>
        <w:t>军兴宾馆，</w:t>
      </w:r>
      <w:r>
        <w:rPr>
          <w:rFonts w:hint="eastAsia" w:asciiTheme="majorEastAsia" w:hAnsiTheme="majorEastAsia" w:eastAsiaTheme="majorEastAsia" w:cstheme="majorEastAsia"/>
          <w:color w:val="000000"/>
          <w:kern w:val="0"/>
          <w:sz w:val="24"/>
          <w:szCs w:val="24"/>
          <w:lang w:val="en-US" w:eastAsia="zh-CN"/>
        </w:rPr>
        <w:t>180</w:t>
      </w:r>
      <w:r>
        <w:rPr>
          <w:rFonts w:hint="eastAsia" w:asciiTheme="majorEastAsia" w:hAnsiTheme="majorEastAsia" w:eastAsiaTheme="majorEastAsia" w:cstheme="majorEastAsia"/>
          <w:color w:val="000000"/>
          <w:kern w:val="0"/>
          <w:sz w:val="24"/>
          <w:szCs w:val="24"/>
        </w:rPr>
        <w:t>元/人/天。</w:t>
      </w:r>
    </w:p>
    <w:p>
      <w:pPr>
        <w:widowControl/>
        <w:shd w:val="clear" w:color="auto" w:fill="FFFFFF"/>
        <w:spacing w:line="420" w:lineRule="exac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b/>
          <w:bCs/>
          <w:kern w:val="0"/>
          <w:sz w:val="28"/>
          <w:szCs w:val="28"/>
        </w:rPr>
        <w:t>7、时间安排</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1）培训时间为14天；</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2）上课时间：</w:t>
      </w:r>
      <w:r>
        <w:rPr>
          <w:rFonts w:hint="eastAsia" w:asciiTheme="majorEastAsia" w:hAnsiTheme="majorEastAsia" w:eastAsiaTheme="majorEastAsia" w:cstheme="majorEastAsia"/>
          <w:kern w:val="0"/>
          <w:sz w:val="24"/>
          <w:szCs w:val="24"/>
        </w:rPr>
        <w:t>20</w:t>
      </w:r>
      <w:r>
        <w:rPr>
          <w:rFonts w:hint="eastAsia" w:asciiTheme="majorEastAsia" w:hAnsiTheme="majorEastAsia" w:eastAsiaTheme="majorEastAsia" w:cstheme="majorEastAsia"/>
          <w:kern w:val="0"/>
          <w:sz w:val="24"/>
          <w:szCs w:val="24"/>
          <w:lang w:val="en-US" w:eastAsia="zh-CN"/>
        </w:rPr>
        <w:t>19</w:t>
      </w:r>
      <w:r>
        <w:rPr>
          <w:rFonts w:hint="eastAsia" w:asciiTheme="majorEastAsia" w:hAnsiTheme="majorEastAsia" w:eastAsiaTheme="majorEastAsia" w:cstheme="majorEastAsia"/>
          <w:kern w:val="0"/>
          <w:sz w:val="24"/>
          <w:szCs w:val="24"/>
        </w:rPr>
        <w:t>年1</w:t>
      </w:r>
      <w:r>
        <w:rPr>
          <w:rFonts w:hint="eastAsia" w:asciiTheme="majorEastAsia" w:hAnsiTheme="majorEastAsia" w:eastAsiaTheme="majorEastAsia" w:cstheme="majorEastAsia"/>
          <w:kern w:val="0"/>
          <w:sz w:val="24"/>
          <w:szCs w:val="24"/>
          <w:lang w:val="en-US" w:eastAsia="zh-CN"/>
        </w:rPr>
        <w:t>2</w:t>
      </w:r>
      <w:r>
        <w:rPr>
          <w:rFonts w:hint="eastAsia" w:asciiTheme="majorEastAsia" w:hAnsiTheme="majorEastAsia" w:eastAsiaTheme="majorEastAsia" w:cstheme="majorEastAsia"/>
          <w:kern w:val="0"/>
          <w:sz w:val="24"/>
          <w:szCs w:val="24"/>
        </w:rPr>
        <w:t>月</w:t>
      </w:r>
      <w:r>
        <w:rPr>
          <w:rFonts w:hint="eastAsia" w:asciiTheme="majorEastAsia" w:hAnsiTheme="majorEastAsia" w:eastAsiaTheme="majorEastAsia" w:cstheme="majorEastAsia"/>
          <w:kern w:val="0"/>
          <w:sz w:val="24"/>
          <w:szCs w:val="24"/>
          <w:lang w:val="en-US" w:eastAsia="zh-CN"/>
        </w:rPr>
        <w:t>14</w:t>
      </w:r>
      <w:r>
        <w:rPr>
          <w:rFonts w:hint="eastAsia" w:asciiTheme="majorEastAsia" w:hAnsiTheme="majorEastAsia" w:eastAsiaTheme="majorEastAsia" w:cstheme="majorEastAsia"/>
          <w:kern w:val="0"/>
          <w:sz w:val="24"/>
          <w:szCs w:val="24"/>
        </w:rPr>
        <w:t>日报到，201</w:t>
      </w:r>
      <w:r>
        <w:rPr>
          <w:rFonts w:hint="eastAsia" w:asciiTheme="majorEastAsia" w:hAnsiTheme="majorEastAsia" w:eastAsiaTheme="majorEastAsia" w:cstheme="majorEastAsia"/>
          <w:kern w:val="0"/>
          <w:sz w:val="24"/>
          <w:szCs w:val="24"/>
          <w:lang w:val="en-US" w:eastAsia="zh-CN"/>
        </w:rPr>
        <w:t>9</w:t>
      </w:r>
      <w:r>
        <w:rPr>
          <w:rFonts w:hint="eastAsia" w:asciiTheme="majorEastAsia" w:hAnsiTheme="majorEastAsia" w:eastAsiaTheme="majorEastAsia" w:cstheme="majorEastAsia"/>
          <w:kern w:val="0"/>
          <w:sz w:val="24"/>
          <w:szCs w:val="24"/>
        </w:rPr>
        <w:t>年1</w:t>
      </w:r>
      <w:r>
        <w:rPr>
          <w:rFonts w:hint="eastAsia" w:asciiTheme="majorEastAsia" w:hAnsiTheme="majorEastAsia" w:eastAsiaTheme="majorEastAsia" w:cstheme="majorEastAsia"/>
          <w:kern w:val="0"/>
          <w:sz w:val="24"/>
          <w:szCs w:val="24"/>
          <w:lang w:val="en-US" w:eastAsia="zh-CN"/>
        </w:rPr>
        <w:t>2</w:t>
      </w:r>
      <w:r>
        <w:rPr>
          <w:rFonts w:hint="eastAsia" w:asciiTheme="majorEastAsia" w:hAnsiTheme="majorEastAsia" w:eastAsiaTheme="majorEastAsia" w:cstheme="majorEastAsia"/>
          <w:kern w:val="0"/>
          <w:sz w:val="24"/>
          <w:szCs w:val="24"/>
        </w:rPr>
        <w:t>月</w:t>
      </w:r>
      <w:r>
        <w:rPr>
          <w:rFonts w:hint="eastAsia" w:asciiTheme="majorEastAsia" w:hAnsiTheme="majorEastAsia" w:eastAsiaTheme="majorEastAsia" w:cstheme="majorEastAsia"/>
          <w:kern w:val="0"/>
          <w:sz w:val="24"/>
          <w:szCs w:val="24"/>
          <w:lang w:val="en-US" w:eastAsia="zh-CN"/>
        </w:rPr>
        <w:t>15</w:t>
      </w:r>
      <w:r>
        <w:rPr>
          <w:rFonts w:hint="eastAsia" w:asciiTheme="majorEastAsia" w:hAnsiTheme="majorEastAsia" w:eastAsiaTheme="majorEastAsia" w:cstheme="majorEastAsia"/>
          <w:kern w:val="0"/>
          <w:sz w:val="24"/>
          <w:szCs w:val="24"/>
        </w:rPr>
        <w:t>日~</w:t>
      </w:r>
      <w:r>
        <w:rPr>
          <w:rFonts w:hint="eastAsia" w:asciiTheme="majorEastAsia" w:hAnsiTheme="majorEastAsia" w:eastAsiaTheme="majorEastAsia" w:cstheme="majorEastAsia"/>
          <w:kern w:val="0"/>
          <w:sz w:val="24"/>
          <w:szCs w:val="24"/>
          <w:lang w:val="en-US" w:eastAsia="zh-CN"/>
        </w:rPr>
        <w:t>12</w:t>
      </w:r>
      <w:r>
        <w:rPr>
          <w:rFonts w:hint="eastAsia" w:asciiTheme="majorEastAsia" w:hAnsiTheme="majorEastAsia" w:eastAsiaTheme="majorEastAsia" w:cstheme="majorEastAsia"/>
          <w:kern w:val="0"/>
          <w:sz w:val="24"/>
          <w:szCs w:val="24"/>
        </w:rPr>
        <w:t>月2</w:t>
      </w:r>
      <w:r>
        <w:rPr>
          <w:rFonts w:hint="eastAsia" w:asciiTheme="majorEastAsia" w:hAnsiTheme="majorEastAsia" w:eastAsiaTheme="majorEastAsia" w:cstheme="majorEastAsia"/>
          <w:kern w:val="0"/>
          <w:sz w:val="24"/>
          <w:szCs w:val="24"/>
          <w:lang w:val="en-US" w:eastAsia="zh-CN"/>
        </w:rPr>
        <w:t>9</w:t>
      </w:r>
      <w:r>
        <w:rPr>
          <w:rFonts w:hint="eastAsia" w:asciiTheme="majorEastAsia" w:hAnsiTheme="majorEastAsia" w:eastAsiaTheme="majorEastAsia" w:cstheme="majorEastAsia"/>
          <w:kern w:val="0"/>
          <w:sz w:val="24"/>
          <w:szCs w:val="24"/>
        </w:rPr>
        <w:t>日上课。</w:t>
      </w:r>
    </w:p>
    <w:p>
      <w:pPr>
        <w:widowControl/>
        <w:shd w:val="clear" w:color="auto" w:fill="FFFFFF"/>
        <w:spacing w:line="420" w:lineRule="exact"/>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b/>
          <w:bCs/>
          <w:kern w:val="0"/>
          <w:sz w:val="28"/>
          <w:szCs w:val="28"/>
        </w:rPr>
        <w:t>8、报名联系方式</w:t>
      </w:r>
    </w:p>
    <w:p>
      <w:pPr>
        <w:widowControl/>
        <w:shd w:val="clear" w:color="auto" w:fill="FFFFFF"/>
        <w:spacing w:line="420" w:lineRule="exact"/>
        <w:ind w:firstLine="482"/>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eastAsia="zh-CN"/>
        </w:rPr>
        <w:t>（1）咨询及报名电话</w:t>
      </w:r>
    </w:p>
    <w:p>
      <w:pPr>
        <w:widowControl/>
        <w:shd w:val="clear" w:color="auto" w:fill="FFFFFF"/>
        <w:spacing w:line="420" w:lineRule="exact"/>
        <w:ind w:firstLine="482"/>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eastAsia="zh-CN"/>
        </w:rPr>
        <w:t>马祥旺老师 0311-87935217，</w:t>
      </w:r>
      <w:r>
        <w:rPr>
          <w:rFonts w:hint="eastAsia" w:asciiTheme="majorEastAsia" w:hAnsiTheme="majorEastAsia" w:eastAsiaTheme="majorEastAsia" w:cstheme="majorEastAsia"/>
          <w:kern w:val="0"/>
          <w:sz w:val="24"/>
          <w:szCs w:val="24"/>
          <w:lang w:val="en-US" w:eastAsia="zh-CN"/>
        </w:rPr>
        <w:t>15028157588。</w:t>
      </w:r>
      <w:r>
        <w:rPr>
          <w:rFonts w:hint="eastAsia" w:asciiTheme="majorEastAsia" w:hAnsiTheme="majorEastAsia" w:eastAsiaTheme="majorEastAsia" w:cstheme="majorEastAsia"/>
          <w:kern w:val="0"/>
          <w:sz w:val="24"/>
          <w:szCs w:val="24"/>
          <w:lang w:eastAsia="zh-CN"/>
        </w:rPr>
        <w:t>邮箱：</w:t>
      </w:r>
      <w:r>
        <w:rPr>
          <w:rFonts w:hint="eastAsia" w:asciiTheme="majorEastAsia" w:hAnsiTheme="majorEastAsia" w:eastAsiaTheme="majorEastAsia" w:cstheme="majorEastAsia"/>
          <w:kern w:val="0"/>
          <w:sz w:val="24"/>
          <w:szCs w:val="24"/>
          <w:lang w:val="en-US" w:eastAsia="zh-CN"/>
        </w:rPr>
        <w:t>tmpeixun@163.com</w:t>
      </w:r>
    </w:p>
    <w:p>
      <w:pPr>
        <w:widowControl/>
        <w:shd w:val="clear" w:color="auto" w:fill="FFFFFF"/>
        <w:spacing w:line="420" w:lineRule="exact"/>
        <w:ind w:firstLine="482"/>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eastAsia="zh-CN"/>
        </w:rPr>
        <w:t>（2）报名截止日期：20</w:t>
      </w:r>
      <w:r>
        <w:rPr>
          <w:rFonts w:hint="eastAsia" w:asciiTheme="majorEastAsia" w:hAnsiTheme="majorEastAsia" w:eastAsiaTheme="majorEastAsia" w:cstheme="majorEastAsia"/>
          <w:kern w:val="0"/>
          <w:sz w:val="24"/>
          <w:szCs w:val="24"/>
          <w:lang w:val="en-US" w:eastAsia="zh-CN"/>
        </w:rPr>
        <w:t>19</w:t>
      </w:r>
      <w:r>
        <w:rPr>
          <w:rFonts w:hint="eastAsia" w:asciiTheme="majorEastAsia" w:hAnsiTheme="majorEastAsia" w:eastAsiaTheme="majorEastAsia" w:cstheme="majorEastAsia"/>
          <w:kern w:val="0"/>
          <w:sz w:val="24"/>
          <w:szCs w:val="24"/>
          <w:lang w:eastAsia="zh-CN"/>
        </w:rPr>
        <w:t>年</w:t>
      </w:r>
      <w:r>
        <w:rPr>
          <w:rFonts w:hint="eastAsia" w:asciiTheme="majorEastAsia" w:hAnsiTheme="majorEastAsia" w:eastAsiaTheme="majorEastAsia" w:cstheme="majorEastAsia"/>
          <w:kern w:val="0"/>
          <w:sz w:val="24"/>
          <w:szCs w:val="24"/>
          <w:lang w:val="en-US" w:eastAsia="zh-CN"/>
        </w:rPr>
        <w:t>12</w:t>
      </w:r>
      <w:r>
        <w:rPr>
          <w:rFonts w:hint="eastAsia" w:asciiTheme="majorEastAsia" w:hAnsiTheme="majorEastAsia" w:eastAsiaTheme="majorEastAsia" w:cstheme="majorEastAsia"/>
          <w:kern w:val="0"/>
          <w:sz w:val="24"/>
          <w:szCs w:val="24"/>
          <w:lang w:eastAsia="zh-CN"/>
        </w:rPr>
        <w:t>日</w:t>
      </w:r>
      <w:r>
        <w:rPr>
          <w:rFonts w:hint="eastAsia" w:asciiTheme="majorEastAsia" w:hAnsiTheme="majorEastAsia" w:eastAsiaTheme="majorEastAsia" w:cstheme="majorEastAsia"/>
          <w:kern w:val="0"/>
          <w:sz w:val="24"/>
          <w:szCs w:val="24"/>
          <w:lang w:val="en-US" w:eastAsia="zh-CN"/>
        </w:rPr>
        <w:t>10</w:t>
      </w:r>
      <w:r>
        <w:rPr>
          <w:rFonts w:hint="eastAsia" w:asciiTheme="majorEastAsia" w:hAnsiTheme="majorEastAsia" w:eastAsiaTheme="majorEastAsia" w:cstheme="majorEastAsia"/>
          <w:kern w:val="0"/>
          <w:sz w:val="24"/>
          <w:szCs w:val="24"/>
          <w:lang w:eastAsia="zh-CN"/>
        </w:rPr>
        <w:t>日；报名回执见附件2</w:t>
      </w:r>
    </w:p>
    <w:p>
      <w:pPr>
        <w:widowControl/>
        <w:shd w:val="clear" w:color="auto" w:fill="FFFFFF"/>
        <w:spacing w:line="420" w:lineRule="exact"/>
        <w:ind w:firstLine="482"/>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eastAsia="zh-CN"/>
        </w:rPr>
        <w:t>（3）上课地点：军兴宾馆二楼会议室</w:t>
      </w:r>
    </w:p>
    <w:p>
      <w:pPr>
        <w:widowControl/>
        <w:shd w:val="clear" w:color="auto" w:fill="FFFFFF"/>
        <w:spacing w:line="420" w:lineRule="exact"/>
        <w:ind w:firstLine="482"/>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eastAsia="zh-CN"/>
        </w:rPr>
        <w:t>（4）报到时间地点与乘车路线</w:t>
      </w:r>
    </w:p>
    <w:p>
      <w:pPr>
        <w:widowControl/>
        <w:shd w:val="clear" w:color="auto" w:fill="FFFFFF"/>
        <w:spacing w:line="420" w:lineRule="exact"/>
        <w:ind w:firstLine="480"/>
        <w:jc w:val="left"/>
        <w:rPr>
          <w:rFonts w:hint="eastAsia" w:asciiTheme="majorEastAsia" w:hAnsiTheme="majorEastAsia" w:eastAsiaTheme="majorEastAsia" w:cstheme="majorEastAsia"/>
          <w:b/>
          <w:bCs/>
          <w:color w:val="333333"/>
          <w:kern w:val="0"/>
          <w:sz w:val="24"/>
          <w:szCs w:val="24"/>
          <w:lang w:eastAsia="zh-CN"/>
        </w:rPr>
      </w:pPr>
      <w:r>
        <w:rPr>
          <w:rFonts w:hint="eastAsia" w:asciiTheme="majorEastAsia" w:hAnsiTheme="majorEastAsia" w:eastAsiaTheme="majorEastAsia" w:cstheme="majorEastAsia"/>
          <w:b/>
          <w:bCs/>
          <w:color w:val="000000"/>
          <w:kern w:val="0"/>
          <w:sz w:val="24"/>
          <w:szCs w:val="24"/>
        </w:rPr>
        <w:t>报到</w:t>
      </w:r>
      <w:r>
        <w:rPr>
          <w:rFonts w:hint="eastAsia" w:asciiTheme="majorEastAsia" w:hAnsiTheme="majorEastAsia" w:eastAsiaTheme="majorEastAsia" w:cstheme="majorEastAsia"/>
          <w:b/>
          <w:bCs/>
          <w:color w:val="333333"/>
          <w:kern w:val="0"/>
          <w:sz w:val="24"/>
          <w:szCs w:val="24"/>
        </w:rPr>
        <w:t>地点</w:t>
      </w:r>
      <w:r>
        <w:rPr>
          <w:rFonts w:hint="eastAsia" w:asciiTheme="majorEastAsia" w:hAnsiTheme="majorEastAsia" w:eastAsiaTheme="majorEastAsia" w:cstheme="majorEastAsia"/>
          <w:color w:val="333333"/>
          <w:kern w:val="0"/>
          <w:sz w:val="24"/>
          <w:szCs w:val="24"/>
        </w:rPr>
        <w:t>：</w:t>
      </w:r>
      <w:r>
        <w:rPr>
          <w:rFonts w:hint="eastAsia" w:asciiTheme="majorEastAsia" w:hAnsiTheme="majorEastAsia" w:eastAsiaTheme="majorEastAsia" w:cstheme="majorEastAsia"/>
          <w:kern w:val="0"/>
          <w:sz w:val="24"/>
          <w:szCs w:val="24"/>
        </w:rPr>
        <w:t>军兴宾馆一楼大厅</w:t>
      </w:r>
      <w:r>
        <w:rPr>
          <w:rFonts w:hint="eastAsia" w:asciiTheme="majorEastAsia" w:hAnsiTheme="majorEastAsia" w:eastAsiaTheme="majorEastAsia" w:cstheme="majorEastAsia"/>
          <w:kern w:val="0"/>
          <w:sz w:val="24"/>
          <w:szCs w:val="24"/>
          <w:lang w:eastAsia="zh-CN"/>
        </w:rPr>
        <w:t>。</w:t>
      </w:r>
    </w:p>
    <w:p>
      <w:pPr>
        <w:widowControl/>
        <w:shd w:val="clear" w:color="auto" w:fill="FFFFFF"/>
        <w:spacing w:line="420" w:lineRule="exact"/>
        <w:ind w:firstLine="480"/>
        <w:jc w:val="left"/>
        <w:rPr>
          <w:rFonts w:hint="eastAsia" w:asciiTheme="majorEastAsia" w:hAnsiTheme="majorEastAsia" w:eastAsiaTheme="majorEastAsia" w:cstheme="majorEastAsia"/>
          <w:b/>
          <w:bCs/>
          <w:color w:val="333333"/>
          <w:kern w:val="0"/>
          <w:sz w:val="24"/>
          <w:szCs w:val="24"/>
        </w:rPr>
      </w:pPr>
      <w:r>
        <w:rPr>
          <w:rFonts w:hint="eastAsia" w:asciiTheme="majorEastAsia" w:hAnsiTheme="majorEastAsia" w:eastAsiaTheme="majorEastAsia" w:cstheme="majorEastAsia"/>
          <w:b/>
          <w:bCs/>
          <w:color w:val="000000"/>
          <w:kern w:val="0"/>
          <w:sz w:val="24"/>
          <w:szCs w:val="24"/>
        </w:rPr>
        <w:t>报到</w:t>
      </w:r>
      <w:r>
        <w:rPr>
          <w:rFonts w:hint="eastAsia" w:asciiTheme="majorEastAsia" w:hAnsiTheme="majorEastAsia" w:eastAsiaTheme="majorEastAsia" w:cstheme="majorEastAsia"/>
          <w:b/>
          <w:bCs/>
          <w:color w:val="000000"/>
          <w:kern w:val="0"/>
          <w:sz w:val="24"/>
          <w:szCs w:val="24"/>
          <w:lang w:eastAsia="zh-CN"/>
        </w:rPr>
        <w:t>时间：</w:t>
      </w:r>
      <w:r>
        <w:rPr>
          <w:rFonts w:hint="eastAsia" w:asciiTheme="majorEastAsia" w:hAnsiTheme="majorEastAsia" w:eastAsiaTheme="majorEastAsia" w:cstheme="majorEastAsia"/>
          <w:kern w:val="0"/>
          <w:sz w:val="24"/>
          <w:szCs w:val="24"/>
        </w:rPr>
        <w:t>201</w:t>
      </w:r>
      <w:r>
        <w:rPr>
          <w:rFonts w:hint="eastAsia" w:asciiTheme="majorEastAsia" w:hAnsiTheme="majorEastAsia" w:eastAsiaTheme="majorEastAsia" w:cstheme="majorEastAsia"/>
          <w:kern w:val="0"/>
          <w:sz w:val="24"/>
          <w:szCs w:val="24"/>
          <w:lang w:val="en-US" w:eastAsia="zh-CN"/>
        </w:rPr>
        <w:t>9</w:t>
      </w:r>
      <w:r>
        <w:rPr>
          <w:rFonts w:hint="eastAsia" w:asciiTheme="majorEastAsia" w:hAnsiTheme="majorEastAsia" w:eastAsiaTheme="majorEastAsia" w:cstheme="majorEastAsia"/>
          <w:kern w:val="0"/>
          <w:sz w:val="24"/>
          <w:szCs w:val="24"/>
        </w:rPr>
        <w:t>年1</w:t>
      </w:r>
      <w:r>
        <w:rPr>
          <w:rFonts w:hint="eastAsia" w:asciiTheme="majorEastAsia" w:hAnsiTheme="majorEastAsia" w:eastAsiaTheme="majorEastAsia" w:cstheme="majorEastAsia"/>
          <w:kern w:val="0"/>
          <w:sz w:val="24"/>
          <w:szCs w:val="24"/>
          <w:lang w:val="en-US" w:eastAsia="zh-CN"/>
        </w:rPr>
        <w:t>2</w:t>
      </w:r>
      <w:r>
        <w:rPr>
          <w:rFonts w:hint="eastAsia" w:asciiTheme="majorEastAsia" w:hAnsiTheme="majorEastAsia" w:eastAsiaTheme="majorEastAsia" w:cstheme="majorEastAsia"/>
          <w:color w:val="333333"/>
          <w:kern w:val="0"/>
          <w:sz w:val="24"/>
          <w:szCs w:val="24"/>
        </w:rPr>
        <w:t>月</w:t>
      </w:r>
      <w:r>
        <w:rPr>
          <w:rFonts w:hint="eastAsia" w:asciiTheme="majorEastAsia" w:hAnsiTheme="majorEastAsia" w:eastAsiaTheme="majorEastAsia" w:cstheme="majorEastAsia"/>
          <w:color w:val="333333"/>
          <w:kern w:val="0"/>
          <w:sz w:val="24"/>
          <w:szCs w:val="24"/>
          <w:lang w:val="en-US" w:eastAsia="zh-CN"/>
        </w:rPr>
        <w:t>14</w:t>
      </w:r>
      <w:r>
        <w:rPr>
          <w:rFonts w:hint="eastAsia" w:asciiTheme="majorEastAsia" w:hAnsiTheme="majorEastAsia" w:eastAsiaTheme="majorEastAsia" w:cstheme="majorEastAsia"/>
          <w:color w:val="333333"/>
          <w:kern w:val="0"/>
          <w:sz w:val="24"/>
          <w:szCs w:val="24"/>
        </w:rPr>
        <w:t>日</w:t>
      </w:r>
      <w:r>
        <w:rPr>
          <w:rFonts w:hint="eastAsia" w:asciiTheme="majorEastAsia" w:hAnsiTheme="majorEastAsia" w:eastAsiaTheme="majorEastAsia" w:cstheme="majorEastAsia"/>
          <w:color w:val="333333"/>
          <w:kern w:val="0"/>
          <w:sz w:val="24"/>
          <w:szCs w:val="24"/>
          <w:lang w:eastAsia="zh-CN"/>
        </w:rPr>
        <w:t>上午</w:t>
      </w:r>
      <w:r>
        <w:rPr>
          <w:rFonts w:hint="eastAsia" w:asciiTheme="majorEastAsia" w:hAnsiTheme="majorEastAsia" w:eastAsiaTheme="majorEastAsia" w:cstheme="majorEastAsia"/>
          <w:color w:val="333333"/>
          <w:kern w:val="0"/>
          <w:sz w:val="24"/>
          <w:szCs w:val="24"/>
          <w:lang w:val="en-US" w:eastAsia="zh-CN"/>
        </w:rPr>
        <w:t>10:00-12:00；下午14:00-17:00,</w:t>
      </w:r>
      <w:r>
        <w:rPr>
          <w:rFonts w:hint="eastAsia" w:asciiTheme="majorEastAsia" w:hAnsiTheme="majorEastAsia" w:eastAsiaTheme="majorEastAsia" w:cstheme="majorEastAsia"/>
          <w:color w:val="333333"/>
          <w:kern w:val="0"/>
          <w:sz w:val="24"/>
          <w:szCs w:val="24"/>
          <w:lang w:eastAsia="zh-CN"/>
        </w:rPr>
        <w:t>如提前到达请到宾馆前台说明情况先办理入住，届时再报到。</w:t>
      </w:r>
    </w:p>
    <w:p>
      <w:pPr>
        <w:widowControl/>
        <w:shd w:val="clear" w:color="auto" w:fill="FFFFFF"/>
        <w:spacing w:line="420" w:lineRule="exact"/>
        <w:ind w:firstLine="480"/>
        <w:jc w:val="left"/>
        <w:rPr>
          <w:rFonts w:hint="eastAsia" w:asciiTheme="majorEastAsia" w:hAnsiTheme="majorEastAsia" w:eastAsiaTheme="majorEastAsia" w:cstheme="majorEastAsia"/>
          <w:b/>
          <w:bCs/>
          <w:color w:val="000000"/>
          <w:kern w:val="0"/>
          <w:sz w:val="24"/>
          <w:szCs w:val="24"/>
          <w:lang w:eastAsia="zh-CN"/>
        </w:rPr>
      </w:pPr>
      <w:r>
        <w:rPr>
          <w:rFonts w:hint="eastAsia" w:asciiTheme="majorEastAsia" w:hAnsiTheme="majorEastAsia" w:eastAsiaTheme="majorEastAsia" w:cstheme="majorEastAsia"/>
          <w:b/>
          <w:bCs/>
          <w:color w:val="000000"/>
          <w:kern w:val="0"/>
          <w:sz w:val="24"/>
          <w:szCs w:val="24"/>
          <w:lang w:eastAsia="zh-CN"/>
        </w:rPr>
        <w:t>报到</w:t>
      </w:r>
      <w:r>
        <w:rPr>
          <w:rFonts w:hint="eastAsia" w:asciiTheme="majorEastAsia" w:hAnsiTheme="majorEastAsia" w:eastAsiaTheme="majorEastAsia" w:cstheme="majorEastAsia"/>
          <w:b/>
          <w:bCs/>
          <w:color w:val="000000"/>
          <w:kern w:val="0"/>
          <w:sz w:val="24"/>
          <w:szCs w:val="24"/>
        </w:rPr>
        <w:t>地址：胜利北街铁院北路6号(胜利北大街和铁院北路交叉口向西200米)</w:t>
      </w:r>
      <w:r>
        <w:rPr>
          <w:rFonts w:hint="eastAsia" w:asciiTheme="majorEastAsia" w:hAnsiTheme="majorEastAsia" w:eastAsiaTheme="majorEastAsia" w:cstheme="majorEastAsia"/>
          <w:b/>
          <w:bCs/>
          <w:color w:val="000000"/>
          <w:kern w:val="0"/>
          <w:sz w:val="24"/>
          <w:szCs w:val="24"/>
          <w:lang w:eastAsia="zh-CN"/>
        </w:rPr>
        <w:t>。</w:t>
      </w:r>
    </w:p>
    <w:p>
      <w:pPr>
        <w:widowControl/>
        <w:shd w:val="clear" w:color="auto" w:fill="FFFFFF"/>
        <w:spacing w:line="420" w:lineRule="exact"/>
        <w:ind w:firstLine="480"/>
        <w:jc w:val="lef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b/>
          <w:bCs/>
          <w:color w:val="000000"/>
          <w:kern w:val="0"/>
          <w:sz w:val="24"/>
          <w:szCs w:val="24"/>
        </w:rPr>
        <w:t>乘车路线</w:t>
      </w:r>
      <w:r>
        <w:rPr>
          <w:rFonts w:hint="eastAsia" w:asciiTheme="majorEastAsia" w:hAnsiTheme="majorEastAsia" w:eastAsiaTheme="majorEastAsia" w:cstheme="majorEastAsia"/>
          <w:color w:val="000000"/>
          <w:kern w:val="0"/>
          <w:sz w:val="24"/>
          <w:szCs w:val="24"/>
        </w:rPr>
        <w:t>：</w:t>
      </w:r>
    </w:p>
    <w:p>
      <w:pPr>
        <w:widowControl/>
        <w:shd w:val="clear" w:color="auto" w:fill="FFFFFF"/>
        <w:spacing w:line="420" w:lineRule="exact"/>
        <w:ind w:firstLine="480"/>
        <w:jc w:val="left"/>
        <w:rPr>
          <w:rFonts w:hint="eastAsia" w:asciiTheme="majorEastAsia" w:hAnsiTheme="majorEastAsia" w:eastAsiaTheme="majorEastAsia" w:cstheme="majorEastAsia"/>
          <w:color w:val="333333"/>
          <w:kern w:val="0"/>
          <w:sz w:val="24"/>
          <w:szCs w:val="24"/>
          <w:lang w:val="en-US" w:eastAsia="zh-CN"/>
        </w:rPr>
      </w:pPr>
      <w:r>
        <w:rPr>
          <w:rFonts w:hint="eastAsia" w:asciiTheme="majorEastAsia" w:hAnsiTheme="majorEastAsia" w:eastAsiaTheme="majorEastAsia" w:cstheme="majorEastAsia"/>
          <w:color w:val="333333"/>
          <w:kern w:val="0"/>
          <w:sz w:val="24"/>
          <w:szCs w:val="24"/>
          <w:lang w:val="en-US" w:eastAsia="zh-CN"/>
        </w:rPr>
        <w:t>石家庄火车站：</w:t>
      </w:r>
      <w:r>
        <w:rPr>
          <w:rFonts w:hint="default" w:asciiTheme="majorEastAsia" w:hAnsiTheme="majorEastAsia" w:eastAsiaTheme="majorEastAsia" w:cstheme="majorEastAsia"/>
          <w:color w:val="333333"/>
          <w:kern w:val="0"/>
          <w:sz w:val="24"/>
          <w:szCs w:val="24"/>
          <w:lang w:val="en-US" w:eastAsia="zh-CN"/>
        </w:rPr>
        <w:t>148路 </w:t>
      </w:r>
      <w:r>
        <w:rPr>
          <w:rFonts w:hint="eastAsia" w:asciiTheme="majorEastAsia" w:hAnsiTheme="majorEastAsia" w:eastAsiaTheme="majorEastAsia" w:cstheme="majorEastAsia"/>
          <w:color w:val="333333"/>
          <w:kern w:val="0"/>
          <w:sz w:val="24"/>
          <w:szCs w:val="24"/>
          <w:lang w:val="en-US" w:eastAsia="zh-CN"/>
        </w:rPr>
        <w:t>公交车直达。</w:t>
      </w:r>
      <w:r>
        <w:rPr>
          <w:rFonts w:hint="eastAsia" w:asciiTheme="majorEastAsia" w:hAnsiTheme="majorEastAsia" w:eastAsiaTheme="majorEastAsia" w:cstheme="majorEastAsia"/>
          <w:color w:val="333333"/>
          <w:kern w:val="0"/>
          <w:sz w:val="24"/>
          <w:szCs w:val="24"/>
        </w:rPr>
        <w:t>胸科医院</w:t>
      </w:r>
      <w:r>
        <w:rPr>
          <w:rFonts w:hint="default" w:asciiTheme="majorEastAsia" w:hAnsiTheme="majorEastAsia" w:eastAsiaTheme="majorEastAsia" w:cstheme="majorEastAsia"/>
          <w:color w:val="333333"/>
          <w:kern w:val="0"/>
          <w:sz w:val="24"/>
          <w:szCs w:val="24"/>
        </w:rPr>
        <w:t>站下车</w:t>
      </w:r>
      <w:r>
        <w:rPr>
          <w:rFonts w:hint="eastAsia" w:asciiTheme="majorEastAsia" w:hAnsiTheme="majorEastAsia" w:eastAsiaTheme="majorEastAsia" w:cstheme="majorEastAsia"/>
          <w:color w:val="333333"/>
          <w:kern w:val="0"/>
          <w:sz w:val="24"/>
          <w:szCs w:val="24"/>
          <w:lang w:eastAsia="zh-CN"/>
        </w:rPr>
        <w:t>步行</w:t>
      </w:r>
      <w:r>
        <w:rPr>
          <w:rFonts w:hint="eastAsia" w:asciiTheme="majorEastAsia" w:hAnsiTheme="majorEastAsia" w:eastAsiaTheme="majorEastAsia" w:cstheme="majorEastAsia"/>
          <w:color w:val="333333"/>
          <w:kern w:val="0"/>
          <w:sz w:val="24"/>
          <w:szCs w:val="24"/>
          <w:lang w:val="en-US" w:eastAsia="zh-CN"/>
        </w:rPr>
        <w:t>600米。或打车直达约40元。</w:t>
      </w:r>
    </w:p>
    <w:p>
      <w:pPr>
        <w:widowControl/>
        <w:shd w:val="clear" w:color="auto" w:fill="FFFFFF"/>
        <w:spacing w:line="420" w:lineRule="exact"/>
        <w:ind w:firstLine="480"/>
        <w:jc w:val="left"/>
        <w:rPr>
          <w:rFonts w:hint="eastAsia" w:asciiTheme="majorEastAsia" w:hAnsiTheme="majorEastAsia" w:eastAsiaTheme="majorEastAsia" w:cstheme="majorEastAsia"/>
          <w:color w:val="333333"/>
          <w:kern w:val="0"/>
          <w:sz w:val="24"/>
          <w:szCs w:val="24"/>
          <w:lang w:val="en-US" w:eastAsia="zh-CN"/>
        </w:rPr>
      </w:pPr>
      <w:r>
        <w:rPr>
          <w:rFonts w:hint="eastAsia" w:asciiTheme="majorEastAsia" w:hAnsiTheme="majorEastAsia" w:eastAsiaTheme="majorEastAsia" w:cstheme="majorEastAsia"/>
          <w:color w:val="333333"/>
          <w:kern w:val="0"/>
          <w:sz w:val="24"/>
          <w:szCs w:val="24"/>
          <w:lang w:val="en-US" w:eastAsia="zh-CN"/>
        </w:rPr>
        <w:t>石家庄火车北站：164</w:t>
      </w:r>
      <w:r>
        <w:rPr>
          <w:rFonts w:hint="default" w:asciiTheme="majorEastAsia" w:hAnsiTheme="majorEastAsia" w:eastAsiaTheme="majorEastAsia" w:cstheme="majorEastAsia"/>
          <w:color w:val="333333"/>
          <w:kern w:val="0"/>
          <w:sz w:val="24"/>
          <w:szCs w:val="24"/>
          <w:lang w:val="en-US" w:eastAsia="zh-CN"/>
        </w:rPr>
        <w:t>路 </w:t>
      </w:r>
      <w:r>
        <w:rPr>
          <w:rFonts w:hint="eastAsia" w:asciiTheme="majorEastAsia" w:hAnsiTheme="majorEastAsia" w:eastAsiaTheme="majorEastAsia" w:cstheme="majorEastAsia"/>
          <w:color w:val="333333"/>
          <w:kern w:val="0"/>
          <w:sz w:val="24"/>
          <w:szCs w:val="24"/>
          <w:lang w:val="en-US" w:eastAsia="zh-CN"/>
        </w:rPr>
        <w:t>公交车直达。</w:t>
      </w:r>
      <w:r>
        <w:rPr>
          <w:rFonts w:hint="eastAsia" w:asciiTheme="majorEastAsia" w:hAnsiTheme="majorEastAsia" w:eastAsiaTheme="majorEastAsia" w:cstheme="majorEastAsia"/>
          <w:color w:val="333333"/>
          <w:kern w:val="0"/>
          <w:sz w:val="24"/>
          <w:szCs w:val="24"/>
        </w:rPr>
        <w:t>胸科医院</w:t>
      </w:r>
      <w:r>
        <w:rPr>
          <w:rFonts w:hint="default" w:asciiTheme="majorEastAsia" w:hAnsiTheme="majorEastAsia" w:eastAsiaTheme="majorEastAsia" w:cstheme="majorEastAsia"/>
          <w:color w:val="333333"/>
          <w:kern w:val="0"/>
          <w:sz w:val="24"/>
          <w:szCs w:val="24"/>
        </w:rPr>
        <w:t>站下车</w:t>
      </w:r>
      <w:r>
        <w:rPr>
          <w:rFonts w:hint="eastAsia" w:asciiTheme="majorEastAsia" w:hAnsiTheme="majorEastAsia" w:eastAsiaTheme="majorEastAsia" w:cstheme="majorEastAsia"/>
          <w:color w:val="333333"/>
          <w:kern w:val="0"/>
          <w:sz w:val="24"/>
          <w:szCs w:val="24"/>
          <w:lang w:eastAsia="zh-CN"/>
        </w:rPr>
        <w:t>步行</w:t>
      </w:r>
      <w:r>
        <w:rPr>
          <w:rFonts w:hint="eastAsia" w:asciiTheme="majorEastAsia" w:hAnsiTheme="majorEastAsia" w:eastAsiaTheme="majorEastAsia" w:cstheme="majorEastAsia"/>
          <w:color w:val="333333"/>
          <w:kern w:val="0"/>
          <w:sz w:val="24"/>
          <w:szCs w:val="24"/>
          <w:lang w:val="en-US" w:eastAsia="zh-CN"/>
        </w:rPr>
        <w:t>600米。打车直达约20元。</w:t>
      </w:r>
    </w:p>
    <w:p>
      <w:pPr>
        <w:widowControl/>
        <w:shd w:val="clear" w:color="auto" w:fill="FFFFFF"/>
        <w:spacing w:line="420" w:lineRule="exact"/>
        <w:ind w:firstLine="480"/>
        <w:jc w:val="left"/>
        <w:rPr>
          <w:rFonts w:hint="eastAsia" w:asciiTheme="majorEastAsia" w:hAnsiTheme="majorEastAsia" w:eastAsiaTheme="majorEastAsia" w:cstheme="majorEastAsia"/>
          <w:color w:val="333333"/>
          <w:kern w:val="0"/>
          <w:sz w:val="24"/>
          <w:szCs w:val="24"/>
          <w:lang w:val="en-US" w:eastAsia="zh-CN"/>
        </w:rPr>
      </w:pPr>
      <w:r>
        <w:rPr>
          <w:rFonts w:hint="eastAsia" w:asciiTheme="majorEastAsia" w:hAnsiTheme="majorEastAsia" w:eastAsiaTheme="majorEastAsia" w:cstheme="majorEastAsia"/>
          <w:color w:val="000000"/>
          <w:kern w:val="0"/>
          <w:sz w:val="24"/>
          <w:szCs w:val="24"/>
          <w:lang w:eastAsia="zh-CN"/>
        </w:rPr>
        <w:drawing>
          <wp:anchor distT="0" distB="0" distL="114300" distR="114300" simplePos="0" relativeHeight="251658240" behindDoc="1" locked="0" layoutInCell="1" allowOverlap="1">
            <wp:simplePos x="0" y="0"/>
            <wp:positionH relativeFrom="column">
              <wp:posOffset>3961130</wp:posOffset>
            </wp:positionH>
            <wp:positionV relativeFrom="paragraph">
              <wp:posOffset>35560</wp:posOffset>
            </wp:positionV>
            <wp:extent cx="2152650" cy="2762250"/>
            <wp:effectExtent l="0" t="0" r="0" b="0"/>
            <wp:wrapThrough wrapText="bothSides">
              <wp:wrapPolygon>
                <wp:start x="0" y="0"/>
                <wp:lineTo x="0" y="21451"/>
                <wp:lineTo x="21409" y="21451"/>
                <wp:lineTo x="21409" y="0"/>
                <wp:lineTo x="0" y="0"/>
              </wp:wrapPolygon>
            </wp:wrapThrough>
            <wp:docPr id="1" name="图片 1" descr="迈达斯培训2019.12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迈达斯培训2019.12群二维码"/>
                    <pic:cNvPicPr>
                      <a:picLocks noChangeAspect="1"/>
                    </pic:cNvPicPr>
                  </pic:nvPicPr>
                  <pic:blipFill>
                    <a:blip r:embed="rId4"/>
                    <a:stretch>
                      <a:fillRect/>
                    </a:stretch>
                  </pic:blipFill>
                  <pic:spPr>
                    <a:xfrm>
                      <a:off x="0" y="0"/>
                      <a:ext cx="2152650" cy="2762250"/>
                    </a:xfrm>
                    <a:prstGeom prst="rect">
                      <a:avLst/>
                    </a:prstGeom>
                  </pic:spPr>
                </pic:pic>
              </a:graphicData>
            </a:graphic>
          </wp:anchor>
        </w:drawing>
      </w:r>
      <w:r>
        <w:rPr>
          <w:rFonts w:hint="eastAsia" w:asciiTheme="majorEastAsia" w:hAnsiTheme="majorEastAsia" w:eastAsiaTheme="majorEastAsia" w:cstheme="majorEastAsia"/>
          <w:color w:val="333333"/>
          <w:kern w:val="0"/>
          <w:sz w:val="24"/>
          <w:szCs w:val="24"/>
        </w:rPr>
        <w:t>联系电话：0311-</w:t>
      </w:r>
      <w:r>
        <w:rPr>
          <w:rFonts w:hint="eastAsia" w:asciiTheme="majorEastAsia" w:hAnsiTheme="majorEastAsia" w:eastAsiaTheme="majorEastAsia" w:cstheme="majorEastAsia"/>
          <w:color w:val="333333"/>
          <w:kern w:val="0"/>
          <w:sz w:val="24"/>
          <w:szCs w:val="24"/>
          <w:lang w:val="en-US" w:eastAsia="zh-CN"/>
        </w:rPr>
        <w:t>88622200</w:t>
      </w:r>
    </w:p>
    <w:p>
      <w:pPr>
        <w:widowControl/>
        <w:shd w:val="clear" w:color="auto" w:fill="FFFFFF"/>
        <w:spacing w:line="420" w:lineRule="exact"/>
        <w:ind w:firstLine="480"/>
        <w:jc w:val="left"/>
        <w:rPr>
          <w:rFonts w:hint="eastAsia" w:asciiTheme="majorEastAsia" w:hAnsiTheme="majorEastAsia" w:eastAsiaTheme="majorEastAsia" w:cstheme="majorEastAsia"/>
          <w:kern w:val="0"/>
          <w:sz w:val="24"/>
          <w:szCs w:val="24"/>
          <w:lang w:val="en-US" w:eastAsia="zh-CN"/>
        </w:rPr>
      </w:pPr>
    </w:p>
    <w:p>
      <w:pPr>
        <w:widowControl/>
        <w:shd w:val="clear" w:color="auto" w:fill="FFFFFF"/>
        <w:spacing w:line="420" w:lineRule="exact"/>
        <w:ind w:firstLine="480"/>
        <w:jc w:val="left"/>
        <w:rPr>
          <w:rFonts w:hint="eastAsia" w:asciiTheme="majorEastAsia" w:hAnsiTheme="majorEastAsia" w:eastAsiaTheme="majorEastAsia" w:cstheme="majorEastAsia"/>
          <w:kern w:val="0"/>
          <w:sz w:val="24"/>
          <w:szCs w:val="24"/>
          <w:lang w:val="en-US" w:eastAsia="zh-CN"/>
        </w:rPr>
      </w:pPr>
    </w:p>
    <w:p>
      <w:pPr>
        <w:widowControl/>
        <w:shd w:val="clear" w:color="auto" w:fill="FFFFFF"/>
        <w:spacing w:line="420" w:lineRule="exact"/>
        <w:ind w:firstLine="480"/>
        <w:jc w:val="left"/>
        <w:rPr>
          <w:rFonts w:hint="eastAsia" w:asciiTheme="majorEastAsia" w:hAnsiTheme="majorEastAsia" w:eastAsiaTheme="majorEastAsia" w:cstheme="majorEastAsia"/>
          <w:kern w:val="0"/>
          <w:sz w:val="24"/>
          <w:szCs w:val="24"/>
          <w:lang w:val="en-US" w:eastAsia="zh-CN"/>
        </w:rPr>
      </w:pPr>
      <w:bookmarkStart w:id="0" w:name="_GoBack"/>
      <w:r>
        <w:rPr>
          <w:rFonts w:hint="eastAsia" w:asciiTheme="majorEastAsia" w:hAnsiTheme="majorEastAsia" w:eastAsiaTheme="majorEastAsia" w:cstheme="majorEastAsia"/>
          <w:kern w:val="0"/>
          <w:sz w:val="24"/>
          <w:szCs w:val="24"/>
          <w:lang w:val="en-US" w:eastAsia="zh-CN"/>
        </w:rPr>
        <w:t>请各单位报名负责人以及报名人员加入QQ群：837265153</w:t>
      </w:r>
    </w:p>
    <w:bookmarkEnd w:id="0"/>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24"/>
          <w:szCs w:val="24"/>
        </w:rPr>
      </w:pPr>
    </w:p>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24"/>
          <w:szCs w:val="24"/>
        </w:rPr>
      </w:pPr>
    </w:p>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24"/>
          <w:szCs w:val="24"/>
        </w:rPr>
      </w:pPr>
    </w:p>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24"/>
          <w:szCs w:val="24"/>
          <w:lang w:eastAsia="zh-CN"/>
        </w:rPr>
      </w:pPr>
    </w:p>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24"/>
          <w:szCs w:val="24"/>
        </w:rPr>
      </w:pPr>
    </w:p>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24"/>
          <w:szCs w:val="24"/>
        </w:rPr>
      </w:pPr>
    </w:p>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24"/>
          <w:szCs w:val="24"/>
        </w:rPr>
      </w:pPr>
    </w:p>
    <w:p>
      <w:pPr>
        <w:widowControl/>
        <w:shd w:val="clear" w:color="auto" w:fill="FFFFFF"/>
        <w:spacing w:line="420" w:lineRule="exact"/>
        <w:ind w:firstLine="435"/>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石家庄铁道大学土木工程学院</w:t>
      </w:r>
    </w:p>
    <w:p>
      <w:pPr>
        <w:widowControl/>
        <w:shd w:val="clear" w:color="auto" w:fill="FFFFFF"/>
        <w:spacing w:line="420" w:lineRule="exact"/>
        <w:jc w:val="right"/>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24"/>
          <w:szCs w:val="24"/>
        </w:rPr>
        <w:t>20</w:t>
      </w:r>
      <w:r>
        <w:rPr>
          <w:rFonts w:hint="eastAsia" w:asciiTheme="majorEastAsia" w:hAnsiTheme="majorEastAsia" w:eastAsiaTheme="majorEastAsia" w:cstheme="majorEastAsia"/>
          <w:color w:val="000000"/>
          <w:kern w:val="0"/>
          <w:sz w:val="24"/>
          <w:szCs w:val="24"/>
          <w:lang w:val="en-US" w:eastAsia="zh-CN"/>
        </w:rPr>
        <w:t>19</w:t>
      </w:r>
      <w:r>
        <w:rPr>
          <w:rFonts w:hint="eastAsia" w:asciiTheme="majorEastAsia" w:hAnsiTheme="majorEastAsia" w:eastAsiaTheme="majorEastAsia" w:cstheme="majorEastAsia"/>
          <w:color w:val="000000"/>
          <w:kern w:val="0"/>
          <w:sz w:val="24"/>
          <w:szCs w:val="24"/>
        </w:rPr>
        <w:t>年1</w:t>
      </w:r>
      <w:r>
        <w:rPr>
          <w:rFonts w:hint="eastAsia" w:asciiTheme="majorEastAsia" w:hAnsiTheme="majorEastAsia" w:eastAsiaTheme="majorEastAsia" w:cstheme="majorEastAsia"/>
          <w:color w:val="000000"/>
          <w:kern w:val="0"/>
          <w:sz w:val="24"/>
          <w:szCs w:val="24"/>
          <w:lang w:val="en-US" w:eastAsia="zh-CN"/>
        </w:rPr>
        <w:t>1</w:t>
      </w:r>
      <w:r>
        <w:rPr>
          <w:rFonts w:hint="eastAsia" w:asciiTheme="majorEastAsia" w:hAnsiTheme="majorEastAsia" w:eastAsiaTheme="majorEastAsia" w:cstheme="majorEastAsia"/>
          <w:color w:val="000000"/>
          <w:kern w:val="0"/>
          <w:sz w:val="24"/>
          <w:szCs w:val="24"/>
        </w:rPr>
        <w:t>月</w:t>
      </w:r>
      <w:r>
        <w:rPr>
          <w:rFonts w:hint="eastAsia" w:asciiTheme="majorEastAsia" w:hAnsiTheme="majorEastAsia" w:eastAsiaTheme="majorEastAsia" w:cstheme="majorEastAsia"/>
          <w:color w:val="000000"/>
          <w:kern w:val="0"/>
          <w:sz w:val="24"/>
          <w:szCs w:val="24"/>
          <w:lang w:val="en-US" w:eastAsia="zh-CN"/>
        </w:rPr>
        <w:t>5</w:t>
      </w:r>
      <w:r>
        <w:rPr>
          <w:rFonts w:hint="eastAsia" w:asciiTheme="majorEastAsia" w:hAnsiTheme="majorEastAsia" w:eastAsiaTheme="majorEastAsia" w:cstheme="majorEastAsia"/>
          <w:color w:val="000000"/>
          <w:kern w:val="0"/>
          <w:sz w:val="24"/>
          <w:szCs w:val="24"/>
        </w:rPr>
        <w:t>日</w:t>
      </w:r>
    </w:p>
    <w:p>
      <w:pPr>
        <w:spacing w:line="420" w:lineRule="exact"/>
        <w:rPr>
          <w:rFonts w:hint="eastAsia" w:asciiTheme="majorEastAsia" w:hAnsiTheme="majorEastAsia" w:eastAsiaTheme="majorEastAsia" w:cstheme="majorEastAsia"/>
          <w:b/>
          <w:sz w:val="24"/>
          <w:szCs w:val="24"/>
        </w:rPr>
      </w:pPr>
    </w:p>
    <w:p>
      <w:pPr>
        <w:spacing w:line="420" w:lineRule="exact"/>
        <w:rPr>
          <w:rFonts w:hint="eastAsia" w:asciiTheme="majorEastAsia" w:hAnsiTheme="majorEastAsia" w:eastAsiaTheme="majorEastAsia" w:cstheme="majorEastAsia"/>
          <w:b/>
          <w:sz w:val="24"/>
          <w:szCs w:val="24"/>
        </w:rPr>
      </w:pPr>
    </w:p>
    <w:p>
      <w:pPr>
        <w:spacing w:line="42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p>
    <w:p>
      <w:pPr>
        <w:spacing w:line="42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附件1：</w:t>
      </w:r>
    </w:p>
    <w:p>
      <w:pPr>
        <w:tabs>
          <w:tab w:val="left" w:pos="1965"/>
        </w:tabs>
        <w:spacing w:line="42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课程计划安排表</w:t>
      </w:r>
      <w:r>
        <w:rPr>
          <w:rFonts w:hint="eastAsia" w:asciiTheme="majorEastAsia" w:hAnsiTheme="majorEastAsia" w:eastAsiaTheme="majorEastAsia" w:cstheme="majorEastAsia"/>
          <w:sz w:val="24"/>
          <w:szCs w:val="24"/>
        </w:rPr>
        <w:tab/>
      </w:r>
    </w:p>
    <w:p>
      <w:pPr>
        <w:tabs>
          <w:tab w:val="left" w:pos="1965"/>
        </w:tabs>
        <w:spacing w:line="420" w:lineRule="exact"/>
        <w:rPr>
          <w:rFonts w:hint="eastAsia" w:asciiTheme="majorEastAsia" w:hAnsiTheme="majorEastAsia" w:eastAsiaTheme="majorEastAsia" w:cstheme="majorEastAsia"/>
          <w:b/>
          <w:sz w:val="24"/>
          <w:szCs w:val="24"/>
        </w:rPr>
      </w:pPr>
    </w:p>
    <w:p>
      <w:pPr>
        <w:tabs>
          <w:tab w:val="left" w:pos="1965"/>
        </w:tabs>
        <w:spacing w:line="42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桥梁工程结构计算软件midas civil培训课程计划安排表</w:t>
      </w:r>
    </w:p>
    <w:tbl>
      <w:tblPr>
        <w:tblStyle w:val="5"/>
        <w:tblW w:w="9225"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8"/>
        <w:gridCol w:w="4307"/>
        <w:gridCol w:w="1312"/>
        <w:gridCol w:w="1725"/>
        <w:gridCol w:w="9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968"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序号</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培训内容</w:t>
            </w:r>
          </w:p>
        </w:tc>
        <w:tc>
          <w:tcPr>
            <w:tcW w:w="1312"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培训时间(天)</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备注</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4307"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rPr>
              <w:t>理论简要介绍，基本操作演练；边界问题；梁、桁架、板、实体单元应用</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桥梁整体现浇支架设计计算</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1.5</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悬浇连续梁0号块支架、托架的设计与计算</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1.5</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其它临时结构的设计与计算，包括基坑支护结构、桩基的模拟、模板等</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1.5</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挂篮的设计与计算，包括三角挂篮和菱形挂篮</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悬浇连续梁的施工过程仿真计算</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钢混叠合梁施工过程计算</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8</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钢管混凝土拱桥分析</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演示+上机</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1" w:hRule="atLeast"/>
        </w:trPr>
        <w:tc>
          <w:tcPr>
            <w:tcW w:w="968"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c>
          <w:tcPr>
            <w:tcW w:w="4307" w:type="dxa"/>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实践内容</w:t>
            </w:r>
          </w:p>
        </w:tc>
        <w:tc>
          <w:tcPr>
            <w:tcW w:w="1312" w:type="dxa"/>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1.5</w:t>
            </w:r>
          </w:p>
        </w:tc>
        <w:tc>
          <w:tcPr>
            <w:tcW w:w="1725" w:type="dxa"/>
            <w:tcBorders>
              <w:right w:val="single" w:color="auto" w:sz="4" w:space="0"/>
            </w:tcBorders>
            <w:vAlign w:val="center"/>
          </w:tcPr>
          <w:p>
            <w:pPr>
              <w:jc w:val="center"/>
              <w:rPr>
                <w:rFonts w:hint="eastAsia" w:asciiTheme="majorEastAsia" w:hAnsiTheme="majorEastAsia" w:eastAsiaTheme="majorEastAsia" w:cstheme="majorEastAsia"/>
                <w:color w:val="000000"/>
                <w:kern w:val="0"/>
                <w:sz w:val="24"/>
              </w:rPr>
            </w:pPr>
            <w:r>
              <w:rPr>
                <w:rFonts w:hint="eastAsia" w:asciiTheme="majorEastAsia" w:hAnsiTheme="majorEastAsia" w:eastAsiaTheme="majorEastAsia" w:cstheme="majorEastAsia"/>
                <w:color w:val="000000"/>
                <w:kern w:val="0"/>
                <w:sz w:val="24"/>
              </w:rPr>
              <w:t>实际操作</w:t>
            </w:r>
          </w:p>
        </w:tc>
        <w:tc>
          <w:tcPr>
            <w:tcW w:w="913" w:type="dxa"/>
            <w:tcBorders>
              <w:left w:val="single" w:color="auto" w:sz="4" w:space="0"/>
            </w:tcBorders>
            <w:vAlign w:val="center"/>
          </w:tcPr>
          <w:p>
            <w:pPr>
              <w:jc w:val="center"/>
              <w:rPr>
                <w:rFonts w:hint="eastAsia" w:asciiTheme="majorEastAsia" w:hAnsiTheme="majorEastAsia" w:eastAsiaTheme="majorEastAsia" w:cstheme="majorEastAsia"/>
                <w:color w:val="000000"/>
                <w:kern w:val="0"/>
                <w:sz w:val="24"/>
              </w:rPr>
            </w:pPr>
          </w:p>
        </w:tc>
      </w:tr>
    </w:tbl>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pPr>
        <w:tabs>
          <w:tab w:val="left" w:pos="1965"/>
        </w:tabs>
        <w:spacing w:line="42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附件2</w:t>
      </w:r>
      <w:r>
        <w:rPr>
          <w:rFonts w:hint="eastAsia" w:asciiTheme="majorEastAsia" w:hAnsiTheme="majorEastAsia" w:eastAsiaTheme="majorEastAsia" w:cstheme="majorEastAsia"/>
          <w:sz w:val="24"/>
          <w:szCs w:val="24"/>
          <w:lang w:eastAsia="zh-CN"/>
        </w:rPr>
        <w:t>：</w:t>
      </w:r>
    </w:p>
    <w:p>
      <w:pPr>
        <w:adjustRightInd w:val="0"/>
        <w:snapToGrid w:val="0"/>
        <w:jc w:val="both"/>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《20</w:t>
      </w:r>
      <w:r>
        <w:rPr>
          <w:rFonts w:hint="eastAsia" w:asciiTheme="majorEastAsia" w:hAnsiTheme="majorEastAsia" w:eastAsiaTheme="majorEastAsia" w:cstheme="majorEastAsia"/>
          <w:b/>
          <w:sz w:val="24"/>
          <w:szCs w:val="24"/>
          <w:lang w:val="en-US" w:eastAsia="zh-CN"/>
        </w:rPr>
        <w:t>19</w:t>
      </w:r>
      <w:r>
        <w:rPr>
          <w:rFonts w:hint="eastAsia" w:asciiTheme="majorEastAsia" w:hAnsiTheme="majorEastAsia" w:eastAsiaTheme="majorEastAsia" w:cstheme="majorEastAsia"/>
          <w:b/>
          <w:sz w:val="24"/>
          <w:szCs w:val="24"/>
        </w:rPr>
        <w:t>年石家庄铁道大学土木工程学院桥梁结构软件midas civil培训班》报名回执表</w:t>
      </w:r>
    </w:p>
    <w:p>
      <w:pPr>
        <w:adjustRightInd w:val="0"/>
        <w:snapToGrid w:val="0"/>
        <w:jc w:val="both"/>
        <w:rPr>
          <w:rFonts w:hint="eastAsia" w:asciiTheme="majorEastAsia" w:hAnsiTheme="majorEastAsia" w:eastAsiaTheme="majorEastAsia" w:cstheme="majorEastAsia"/>
          <w:b/>
          <w:sz w:val="24"/>
          <w:szCs w:val="24"/>
        </w:rPr>
      </w:pPr>
    </w:p>
    <w:p>
      <w:pPr>
        <w:adjustRightInd w:val="0"/>
        <w:snapToGrid w:val="0"/>
        <w:jc w:val="center"/>
        <w:rPr>
          <w:rFonts w:hint="eastAsia" w:asciiTheme="majorEastAsia" w:hAnsiTheme="majorEastAsia" w:eastAsiaTheme="majorEastAsia" w:cstheme="majorEastAsia"/>
          <w:b/>
          <w:sz w:val="32"/>
          <w:szCs w:val="32"/>
        </w:rPr>
      </w:pPr>
      <w:r>
        <w:rPr>
          <w:rFonts w:hint="eastAsia" w:ascii="宋体" w:hAnsi="宋体" w:eastAsia="宋体" w:cs="宋体"/>
          <w:i w:val="0"/>
          <w:color w:val="000000"/>
          <w:kern w:val="0"/>
          <w:sz w:val="24"/>
          <w:szCs w:val="24"/>
          <w:u w:val="none"/>
          <w:lang w:val="en-US" w:eastAsia="zh-CN" w:bidi="ar"/>
        </w:rPr>
        <w:t>单位联系人：                联系电话：              QQ号：</w:t>
      </w:r>
    </w:p>
    <w:tbl>
      <w:tblPr>
        <w:tblStyle w:val="5"/>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8"/>
        <w:gridCol w:w="169"/>
        <w:gridCol w:w="1563"/>
        <w:gridCol w:w="702"/>
        <w:gridCol w:w="1410"/>
        <w:gridCol w:w="1562"/>
        <w:gridCol w:w="3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1057" w:type="dxa"/>
            <w:gridSpan w:val="2"/>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发票信息</w:t>
            </w:r>
          </w:p>
        </w:tc>
        <w:tc>
          <w:tcPr>
            <w:tcW w:w="156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单位名称</w:t>
            </w:r>
          </w:p>
        </w:tc>
        <w:tc>
          <w:tcPr>
            <w:tcW w:w="708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057"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c>
          <w:tcPr>
            <w:tcW w:w="156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税号</w:t>
            </w:r>
          </w:p>
        </w:tc>
        <w:tc>
          <w:tcPr>
            <w:tcW w:w="708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057"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c>
          <w:tcPr>
            <w:tcW w:w="156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地址和电话</w:t>
            </w:r>
          </w:p>
        </w:tc>
        <w:tc>
          <w:tcPr>
            <w:tcW w:w="708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1057" w:type="dxa"/>
            <w:gridSpan w:val="2"/>
            <w:vMerge w:val="continue"/>
            <w:tcBorders>
              <w:left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c>
          <w:tcPr>
            <w:tcW w:w="156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开户行及账号</w:t>
            </w:r>
          </w:p>
        </w:tc>
        <w:tc>
          <w:tcPr>
            <w:tcW w:w="708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9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参加培训名单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手机号码</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发票类型</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（专票、普票）</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发票备注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9"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adjustRightInd w:val="0"/>
        <w:snapToGrid w:val="0"/>
        <w:jc w:val="center"/>
        <w:rPr>
          <w:rFonts w:hint="eastAsia" w:asciiTheme="majorEastAsia" w:hAnsiTheme="majorEastAsia" w:eastAsiaTheme="majorEastAsia" w:cstheme="majorEastAsia"/>
          <w:b/>
          <w:sz w:val="32"/>
          <w:szCs w:val="32"/>
        </w:rPr>
      </w:pPr>
    </w:p>
    <w:p>
      <w:pPr>
        <w:tabs>
          <w:tab w:val="left" w:pos="1965"/>
        </w:tabs>
        <w:spacing w:line="42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注：如报名人员较多时此表格可复印使用，</w:t>
      </w:r>
      <w:r>
        <w:rPr>
          <w:rFonts w:hint="eastAsia" w:asciiTheme="majorEastAsia" w:hAnsiTheme="majorEastAsia" w:eastAsiaTheme="majorEastAsia" w:cstheme="majorEastAsia"/>
          <w:sz w:val="24"/>
          <w:szCs w:val="24"/>
          <w:lang w:eastAsia="zh-CN"/>
        </w:rPr>
        <w:t>请在</w:t>
      </w:r>
      <w:r>
        <w:rPr>
          <w:rFonts w:hint="eastAsia" w:asciiTheme="majorEastAsia" w:hAnsiTheme="majorEastAsia" w:eastAsiaTheme="majorEastAsia" w:cstheme="majorEastAsia"/>
          <w:sz w:val="24"/>
          <w:szCs w:val="24"/>
          <w:lang w:val="en-US" w:eastAsia="zh-CN"/>
        </w:rPr>
        <w:t>12月10日之前</w:t>
      </w:r>
      <w:r>
        <w:rPr>
          <w:rFonts w:hint="eastAsia" w:asciiTheme="majorEastAsia" w:hAnsiTheme="majorEastAsia" w:eastAsiaTheme="majorEastAsia" w:cstheme="majorEastAsia"/>
          <w:sz w:val="24"/>
          <w:szCs w:val="24"/>
        </w:rPr>
        <w:t>发邮件到</w:t>
      </w:r>
      <w:r>
        <w:rPr>
          <w:rFonts w:hint="eastAsia" w:asciiTheme="majorEastAsia" w:hAnsiTheme="majorEastAsia" w:eastAsiaTheme="majorEastAsia" w:cstheme="majorEastAsia"/>
          <w:sz w:val="24"/>
          <w:szCs w:val="24"/>
          <w:lang w:val="en-US" w:eastAsia="zh-CN"/>
        </w:rPr>
        <w:t>tmpeixun@163.com</w:t>
      </w:r>
      <w:r>
        <w:rPr>
          <w:rFonts w:hint="eastAsia" w:asciiTheme="majorEastAsia" w:hAnsiTheme="majorEastAsia" w:eastAsiaTheme="majorEastAsia" w:cstheme="majorEastAsia"/>
          <w:sz w:val="24"/>
          <w:szCs w:val="24"/>
        </w:rPr>
        <w:t>；</w:t>
      </w:r>
    </w:p>
    <w:p>
      <w:pPr>
        <w:tabs>
          <w:tab w:val="left" w:pos="1965"/>
        </w:tabs>
        <w:spacing w:line="42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lang w:eastAsia="zh-CN"/>
        </w:rPr>
        <w:t>马祥旺</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电  话：0311-87935217       手  机：</w:t>
      </w:r>
      <w:r>
        <w:rPr>
          <w:rFonts w:hint="eastAsia" w:asciiTheme="majorEastAsia" w:hAnsiTheme="majorEastAsia" w:eastAsiaTheme="majorEastAsia" w:cstheme="majorEastAsia"/>
          <w:sz w:val="24"/>
          <w:szCs w:val="24"/>
          <w:lang w:val="en-US" w:eastAsia="zh-CN"/>
        </w:rPr>
        <w:t>15028157588</w:t>
      </w:r>
    </w:p>
    <w:sectPr>
      <w:pgSz w:w="11906" w:h="16838"/>
      <w:pgMar w:top="1134" w:right="1080" w:bottom="567" w:left="108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34D89"/>
    <w:rsid w:val="00001FCA"/>
    <w:rsid w:val="000124A4"/>
    <w:rsid w:val="000154DA"/>
    <w:rsid w:val="00034D89"/>
    <w:rsid w:val="00073BC8"/>
    <w:rsid w:val="000832B7"/>
    <w:rsid w:val="000B1B20"/>
    <w:rsid w:val="000E632A"/>
    <w:rsid w:val="00101B7D"/>
    <w:rsid w:val="00181932"/>
    <w:rsid w:val="001854E7"/>
    <w:rsid w:val="00187930"/>
    <w:rsid w:val="0020052D"/>
    <w:rsid w:val="00225819"/>
    <w:rsid w:val="00226154"/>
    <w:rsid w:val="002755CE"/>
    <w:rsid w:val="002872DE"/>
    <w:rsid w:val="002A1015"/>
    <w:rsid w:val="002A259A"/>
    <w:rsid w:val="002A6AEC"/>
    <w:rsid w:val="002B2169"/>
    <w:rsid w:val="0033288F"/>
    <w:rsid w:val="0036516C"/>
    <w:rsid w:val="00385477"/>
    <w:rsid w:val="003E5744"/>
    <w:rsid w:val="00474843"/>
    <w:rsid w:val="004869C6"/>
    <w:rsid w:val="004B3E0E"/>
    <w:rsid w:val="004C16AC"/>
    <w:rsid w:val="004E6FA3"/>
    <w:rsid w:val="004F7FE9"/>
    <w:rsid w:val="00555CD7"/>
    <w:rsid w:val="00577C3F"/>
    <w:rsid w:val="00587A96"/>
    <w:rsid w:val="005C504A"/>
    <w:rsid w:val="006728F9"/>
    <w:rsid w:val="0068165C"/>
    <w:rsid w:val="006C3DFF"/>
    <w:rsid w:val="00702A33"/>
    <w:rsid w:val="00715927"/>
    <w:rsid w:val="0072702F"/>
    <w:rsid w:val="007F1D52"/>
    <w:rsid w:val="008012ED"/>
    <w:rsid w:val="00816D0F"/>
    <w:rsid w:val="0082552D"/>
    <w:rsid w:val="008331AA"/>
    <w:rsid w:val="008A0639"/>
    <w:rsid w:val="009326DC"/>
    <w:rsid w:val="0095777C"/>
    <w:rsid w:val="009739DF"/>
    <w:rsid w:val="009B3CE3"/>
    <w:rsid w:val="009F35FF"/>
    <w:rsid w:val="00A13BE9"/>
    <w:rsid w:val="00A23C4B"/>
    <w:rsid w:val="00A42032"/>
    <w:rsid w:val="00A87B30"/>
    <w:rsid w:val="00A90634"/>
    <w:rsid w:val="00AF41F3"/>
    <w:rsid w:val="00B575FF"/>
    <w:rsid w:val="00B6396A"/>
    <w:rsid w:val="00B839CD"/>
    <w:rsid w:val="00BC03AC"/>
    <w:rsid w:val="00BC2019"/>
    <w:rsid w:val="00C047D4"/>
    <w:rsid w:val="00C44EC5"/>
    <w:rsid w:val="00C60778"/>
    <w:rsid w:val="00CE7F59"/>
    <w:rsid w:val="00CF7EBE"/>
    <w:rsid w:val="00D17C8E"/>
    <w:rsid w:val="00D4692F"/>
    <w:rsid w:val="00DA019D"/>
    <w:rsid w:val="00DB29D3"/>
    <w:rsid w:val="00DC65B5"/>
    <w:rsid w:val="00DD3383"/>
    <w:rsid w:val="00DE55BA"/>
    <w:rsid w:val="00E00752"/>
    <w:rsid w:val="00E22DF6"/>
    <w:rsid w:val="00E64916"/>
    <w:rsid w:val="00E75D0F"/>
    <w:rsid w:val="00EB69D7"/>
    <w:rsid w:val="00EC0B1D"/>
    <w:rsid w:val="00EF7E35"/>
    <w:rsid w:val="00F362B6"/>
    <w:rsid w:val="00F53559"/>
    <w:rsid w:val="00F56290"/>
    <w:rsid w:val="00FC6C43"/>
    <w:rsid w:val="01240248"/>
    <w:rsid w:val="03BC4CA9"/>
    <w:rsid w:val="05263118"/>
    <w:rsid w:val="083D39D0"/>
    <w:rsid w:val="0F263B92"/>
    <w:rsid w:val="13E03714"/>
    <w:rsid w:val="16AE1444"/>
    <w:rsid w:val="17122C6C"/>
    <w:rsid w:val="1CEF41D6"/>
    <w:rsid w:val="227B346D"/>
    <w:rsid w:val="32C45604"/>
    <w:rsid w:val="49950A5A"/>
    <w:rsid w:val="5220627F"/>
    <w:rsid w:val="69D37570"/>
    <w:rsid w:val="6D0555F1"/>
    <w:rsid w:val="6D633873"/>
    <w:rsid w:val="6D9157B5"/>
    <w:rsid w:val="747E28B3"/>
    <w:rsid w:val="763113F0"/>
    <w:rsid w:val="79693347"/>
    <w:rsid w:val="7EF0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rPr>
      <w:rFonts w:ascii="Arial" w:hAnsi="Arial" w:eastAsia="宋体" w:cs="Arial"/>
      <w:b/>
      <w:bCs/>
      <w:sz w:val="28"/>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rPr>
  </w:style>
  <w:style w:type="character" w:customStyle="1" w:styleId="10">
    <w:name w:val="日期 Char"/>
    <w:basedOn w:val="6"/>
    <w:link w:val="2"/>
    <w:qFormat/>
    <w:uiPriority w:val="0"/>
    <w:rPr>
      <w:rFonts w:ascii="Arial" w:hAnsi="Arial" w:eastAsia="宋体" w:cs="Arial"/>
      <w:b/>
      <w:bCs/>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522</Words>
  <Characters>2980</Characters>
  <Lines>24</Lines>
  <Paragraphs>6</Paragraphs>
  <TotalTime>7</TotalTime>
  <ScaleCrop>false</ScaleCrop>
  <LinksUpToDate>false</LinksUpToDate>
  <CharactersWithSpaces>3496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2015-11-06T07:06:00Z</dcterms:created>
  <dc:creator>fz</dc:creator>
  <cp:lastModifiedBy>马/ws</cp:lastModifiedBy>
  <cp:lastPrinted>2019-03-15T01:07:00Z</cp:lastPrinted>
  <dcterms:modified xsi:type="dcterms:W3CDTF">2019-11-18T04:07:00Z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